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2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4"/>
        </w:rPr>
        <w:t>附件</w:t>
      </w:r>
      <w:r>
        <w:rPr>
          <w:rFonts w:hint="eastAsia" w:ascii="黑体" w:hAnsi="黑体" w:eastAsia="黑体" w:cs="黑体"/>
          <w:sz w:val="22"/>
          <w:szCs w:val="24"/>
          <w:lang w:val="en-US" w:eastAsia="zh-CN"/>
        </w:rPr>
        <w:t>2</w:t>
      </w:r>
    </w:p>
    <w:p w14:paraId="5BD0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500E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716E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 w14:paraId="526A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2E68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18B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32F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E7E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C14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FE7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招商引资经费</w:t>
      </w:r>
    </w:p>
    <w:p w14:paraId="388C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/>
        </w:rPr>
      </w:pPr>
      <w:r>
        <w:rPr>
          <w:rFonts w:hint="eastAsia"/>
        </w:rPr>
        <w:t>项目主管部门（单位）：</w:t>
      </w:r>
      <w:r>
        <w:rPr>
          <w:rFonts w:hint="eastAsia"/>
          <w:lang w:eastAsia="zh-CN"/>
        </w:rPr>
        <w:t>林芝经济开发区管理委员会</w:t>
      </w:r>
    </w:p>
    <w:p w14:paraId="162F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填</w:t>
      </w:r>
      <w:r>
        <w:rPr>
          <w:rFonts w:hint="eastAsia" w:ascii="Times New Roman" w:hAnsi="Times New Roman" w:cs="Times New Roman"/>
        </w:rPr>
        <w:t>报日期：</w:t>
      </w:r>
      <w:r>
        <w:rPr>
          <w:rFonts w:hint="eastAsia" w:ascii="Times New Roman" w:hAnsi="Times New Roman" w:cs="Times New Roman"/>
          <w:lang w:val="en-US" w:eastAsia="zh-CN"/>
        </w:rPr>
        <w:t>2025年5月13日</w:t>
      </w:r>
    </w:p>
    <w:p w14:paraId="14A4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 w:ascii="Times New Roman" w:hAnsi="Times New Roman" w:cs="Times New Roman"/>
        </w:rPr>
      </w:pPr>
    </w:p>
    <w:p w14:paraId="4770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 w:ascii="Times New Roman" w:hAnsi="Times New Roman" w:cs="Times New Roman"/>
        </w:rPr>
      </w:pPr>
    </w:p>
    <w:p w14:paraId="23C8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823" w:firstLineChars="592"/>
        <w:textAlignment w:val="auto"/>
        <w:rPr>
          <w:rFonts w:hint="eastAsia" w:ascii="Times New Roman" w:hAnsi="Times New Roman" w:cs="Times New Roman"/>
        </w:rPr>
      </w:pPr>
    </w:p>
    <w:p w14:paraId="2AD0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7EE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A7F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D17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/>
        </w:rPr>
        <w:t xml:space="preserve">                     </w:t>
      </w:r>
    </w:p>
    <w:p w14:paraId="0369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0412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 w14:paraId="69C2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 w14:paraId="5C10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一、项目基本情况</w:t>
      </w:r>
    </w:p>
    <w:p w14:paraId="273D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为进一步加大招商引资力度，促进经济高质量发展，2024年度经开区管委会招商引资扶持资金733.52</w:t>
      </w:r>
      <w:r>
        <w:rPr>
          <w:rFonts w:hint="eastAsia"/>
        </w:rPr>
        <w:t>万</w:t>
      </w:r>
      <w:r>
        <w:rPr>
          <w:rFonts w:hint="eastAsia"/>
          <w:lang w:eastAsia="zh-CN"/>
        </w:rPr>
        <w:t>元</w:t>
      </w:r>
      <w:r>
        <w:rPr>
          <w:rFonts w:hint="eastAsia"/>
          <w:lang w:val="en-US" w:eastAsia="zh-CN"/>
        </w:rPr>
        <w:t>，主要用于企业奖励扶持、开展招商引资考察学习、宣传推介、招商活动、完善项目库，科技孵化器建设及与招商引资相关的支出；开展经开区管委会高层次人才、优质人才团队、多层次人才等引进、聘用、培养、保障、服务等工作，完善人才配备结构，提供强有力人才支撑等及其他方面。</w:t>
      </w:r>
    </w:p>
    <w:p w14:paraId="7D4AA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绩效自评工作组织情况。</w:t>
      </w:r>
    </w:p>
    <w:p w14:paraId="3CDE4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小标宋简体" w:eastAsia="方正小标宋简体"/>
          <w:lang w:val="en-US" w:eastAsia="zh-CN"/>
        </w:rPr>
      </w:pPr>
      <w:r>
        <w:rPr>
          <w:rFonts w:hint="eastAsia" w:ascii="方正小标宋简体" w:eastAsia="方正小标宋简体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无。</w:t>
      </w:r>
    </w:p>
    <w:p w14:paraId="17A7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三、绩效指标分析情况（对照附件2《项目绩效自评指标评分表》分析）</w:t>
      </w:r>
    </w:p>
    <w:p w14:paraId="5588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（一）自评分数。</w:t>
      </w:r>
    </w:p>
    <w:p w14:paraId="4F90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招商引资经费能够按照要求、对照标准进行实施，并且制定了长效的管理制度，严格资金使用，自评总分为100分，等级优秀。</w:t>
      </w:r>
    </w:p>
    <w:p w14:paraId="48C4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（二）评价指标分析。</w:t>
      </w:r>
    </w:p>
    <w:p w14:paraId="7A31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过程。</w:t>
      </w:r>
    </w:p>
    <w:p w14:paraId="799D1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过程资金方面：因资金拨付进度为</w:t>
      </w:r>
      <w:r>
        <w:rPr>
          <w:rFonts w:hint="eastAsia" w:cs="Times New Roman"/>
          <w:lang w:val="en-US" w:eastAsia="zh-CN"/>
        </w:rPr>
        <w:t>95.10%，得8分，事项管理方面：按规定对方案实施开展有限检查监控，得12分。</w:t>
      </w:r>
    </w:p>
    <w:p w14:paraId="7E57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</w:rPr>
        <w:t>产出。</w:t>
      </w:r>
    </w:p>
    <w:p w14:paraId="1ACA8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数量指标：2名讲解人员费用每月大于1万元，开展人才招聘2次；质量指标方面：讲解人员能够做到讲解到位、引进人才学历本科以上；通过开展招商引资相关活动，招商引资目标任务</w:t>
      </w:r>
      <w:r>
        <w:rPr>
          <w:rFonts w:hint="default" w:ascii="Times New Roman" w:hAnsi="Times New Roman" w:eastAsia="仿宋_GB2312" w:cs="Times New Roman"/>
          <w:lang w:val="en-US" w:eastAsia="zh-CN"/>
        </w:rPr>
        <w:t>完成率111.08%</w:t>
      </w:r>
      <w:r>
        <w:rPr>
          <w:rFonts w:hint="eastAsia" w:cs="Times New Roman"/>
          <w:lang w:val="en-US" w:eastAsia="zh-CN"/>
        </w:rPr>
        <w:t>，完成洽谈招商引资项目落地数5家；时效指标：园区服务及时高效；成本指标：支出控制在预算范围内，产出得分40分。</w:t>
      </w:r>
    </w:p>
    <w:p w14:paraId="2301AB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效益。</w:t>
      </w:r>
    </w:p>
    <w:p w14:paraId="63AF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社会效益指标：持续提升园区对企业服务能力，企业满意度100%；经济效益指标：通过优化营商环境，达到工业产值2.6亿元，超额完后目标；可持续影响指标：持续优化营商环境，做好服务工作，服务对象满意度100%，效益得分40分。</w:t>
      </w:r>
    </w:p>
    <w:p w14:paraId="1303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</w:rPr>
      </w:pPr>
      <w:r>
        <w:rPr>
          <w:rFonts w:hint="eastAsia" w:ascii="方正小标宋简体" w:eastAsia="方正小标宋简体"/>
        </w:rPr>
        <w:t>四、改进意见（计划）</w:t>
      </w:r>
    </w:p>
    <w:p w14:paraId="553C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69C1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五、其他需要说明的情况</w:t>
      </w:r>
    </w:p>
    <w:p w14:paraId="65B9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D9E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558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7E36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8F6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2419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039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65A"/>
    <w:multiLevelType w:val="singleLevel"/>
    <w:tmpl w:val="8BCAC6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5ADD4CD"/>
    <w:multiLevelType w:val="singleLevel"/>
    <w:tmpl w:val="A5ADD4C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1B7E66C0"/>
    <w:rsid w:val="320812F2"/>
    <w:rsid w:val="3D2C1009"/>
    <w:rsid w:val="3DDA642B"/>
    <w:rsid w:val="43E94C25"/>
    <w:rsid w:val="4AB63807"/>
    <w:rsid w:val="4D261D06"/>
    <w:rsid w:val="536E726B"/>
    <w:rsid w:val="555313D1"/>
    <w:rsid w:val="65F86AB6"/>
    <w:rsid w:val="68D64390"/>
    <w:rsid w:val="6E123544"/>
    <w:rsid w:val="73396EFC"/>
    <w:rsid w:val="7CBD1F84"/>
    <w:rsid w:val="7EC5FBE0"/>
    <w:rsid w:val="BEFB79D8"/>
    <w:rsid w:val="DEF9DD91"/>
    <w:rsid w:val="F5AF6B2B"/>
    <w:rsid w:val="FBDA9A02"/>
    <w:rsid w:val="FDE6A370"/>
    <w:rsid w:val="FF8FA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690</Words>
  <Characters>732</Characters>
  <Lines>3</Lines>
  <Paragraphs>1</Paragraphs>
  <TotalTime>0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2023-03-23T08:31:00Z</dcterms:created>
  <dc:creator>梁莉瑶</dc:creator>
  <cp:lastModifiedBy>马涛丽</cp:lastModifiedBy>
  <cp:lastPrinted>2025-05-14T17:43:00Z</cp:lastPrinted>
  <dcterms:modified xsi:type="dcterms:W3CDTF">2025-11-10T10:16:08Z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eyJoZGlkIjoiN2E3MDYyNDc4ZDQwNmU3NDNmYTRkNWUyY2JiNjU3ZmQiLCJ1c2VySWQiOiI0NTA1OTAyNTIifQ==</vt:lpwstr>
  </property>
  <property fmtid="{D5CDD505-2E9C-101B-9397-08002B2CF9AE}" pid="4" name="ICV">
    <vt:lpwstr>6C6EF663EA294BA9A4717B0D8D14AFB4_13</vt:lpwstr>
  </property>
</Properties>
</file>