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2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sz w:val="22"/>
          <w:szCs w:val="24"/>
        </w:rPr>
        <w:t>附件</w:t>
      </w:r>
      <w:r>
        <w:rPr>
          <w:rFonts w:hint="eastAsia" w:ascii="Times New Roman" w:hAnsi="Times New Roman" w:eastAsia="黑体" w:cs="黑体"/>
          <w:sz w:val="22"/>
          <w:szCs w:val="24"/>
          <w:lang w:val="en-US" w:eastAsia="zh-CN"/>
        </w:rPr>
        <w:t>2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项目支出绩效自评报告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1823" w:firstLineChars="592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/>
        </w:rPr>
        <w:t>项目名称：</w:t>
      </w:r>
      <w:r>
        <w:rPr>
          <w:rFonts w:hint="eastAsia" w:ascii="Times New Roman" w:hAnsi="Times New Roman" w:cs="仿宋_GB2312"/>
          <w:kern w:val="0"/>
          <w:sz w:val="32"/>
          <w:szCs w:val="32"/>
          <w:lang w:val="en-US" w:eastAsia="zh-CN"/>
        </w:rPr>
        <w:t>孤儿养育金</w:t>
      </w:r>
    </w:p>
    <w:p>
      <w:pPr>
        <w:ind w:firstLine="1823" w:firstLineChars="592"/>
        <w:rPr>
          <w:rFonts w:hint="default" w:ascii="Times New Roman" w:hAnsi="Times New Roman" w:eastAsia="仿宋_GB2312"/>
          <w:spacing w:val="-20"/>
          <w:sz w:val="32"/>
          <w:lang w:val="en-US" w:eastAsia="zh-CN"/>
        </w:rPr>
      </w:pPr>
      <w:r>
        <w:rPr>
          <w:rFonts w:hint="eastAsia" w:ascii="Times New Roman" w:hAnsi="Times New Roman"/>
        </w:rPr>
        <w:t>项目主管部门（单位）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ascii="Times New Roman" w:hAnsi="Times New Roman"/>
        </w:rPr>
        <w:t>（公章）</w:t>
      </w:r>
      <w:r>
        <w:rPr>
          <w:rFonts w:hint="eastAsia" w:ascii="Times New Roman" w:hAnsi="Times New Roman"/>
          <w:spacing w:val="-20"/>
          <w:sz w:val="32"/>
          <w:lang w:val="en-US" w:eastAsia="zh-CN"/>
        </w:rPr>
        <w:t>林芝市儿童福利院</w:t>
      </w:r>
    </w:p>
    <w:p>
      <w:pPr>
        <w:ind w:firstLine="1823" w:firstLineChars="592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</w:rPr>
        <w:t>填报人姓名：</w:t>
      </w:r>
      <w:r>
        <w:rPr>
          <w:rFonts w:hint="eastAsia" w:ascii="Times New Roman" w:hAnsi="Times New Roman"/>
          <w:lang w:val="en-US" w:eastAsia="zh-CN"/>
        </w:rPr>
        <w:t>李慧</w:t>
      </w:r>
    </w:p>
    <w:p>
      <w:pPr>
        <w:ind w:firstLine="1823" w:firstLineChars="592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</w:rPr>
        <w:t>联系电话：</w:t>
      </w:r>
      <w:r>
        <w:rPr>
          <w:rFonts w:hint="eastAsia"/>
          <w:lang w:val="en-US" w:eastAsia="zh-CN"/>
        </w:rPr>
        <w:t>5810365</w:t>
      </w:r>
    </w:p>
    <w:p>
      <w:pPr>
        <w:ind w:firstLine="1823" w:firstLineChars="592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</w:rPr>
        <w:t>填报日期：</w:t>
      </w:r>
      <w:r>
        <w:rPr>
          <w:rFonts w:hint="eastAsia" w:ascii="Times New Roman" w:hAnsi="Times New Roman"/>
          <w:lang w:val="en-US" w:eastAsia="zh-CN"/>
        </w:rPr>
        <w:t>2025年5月6日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             </w:t>
      </w: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</w:t>
      </w:r>
      <w:r>
        <w:rPr>
          <w:rFonts w:hint="eastAsia" w:ascii="Times New Roman" w:hAnsi="Times New Roman"/>
          <w:lang w:val="en-US" w:eastAsia="zh-CN"/>
        </w:rPr>
        <w:t>林芝市</w:t>
      </w:r>
      <w:r>
        <w:rPr>
          <w:rFonts w:hint="eastAsia" w:ascii="Times New Roman" w:hAnsi="Times New Roman"/>
        </w:rPr>
        <w:t>财政局制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林芝市儿童福利院“孤儿养育金”项目收入</w:t>
      </w:r>
      <w:r>
        <w:rPr>
          <w:rFonts w:hint="eastAsia" w:cs="Times New Roman"/>
          <w:lang w:val="en-US" w:eastAsia="zh-CN"/>
        </w:rPr>
        <w:t>622.6</w:t>
      </w:r>
      <w:r>
        <w:rPr>
          <w:rFonts w:hint="eastAsia" w:ascii="Times New Roman" w:hAnsi="Times New Roman" w:cs="Times New Roman"/>
          <w:lang w:val="en-US" w:eastAsia="zh-CN"/>
        </w:rPr>
        <w:t>万元，支出</w:t>
      </w:r>
      <w:r>
        <w:rPr>
          <w:rFonts w:hint="eastAsia" w:cs="Times New Roman"/>
          <w:lang w:val="en-US" w:eastAsia="zh-CN"/>
        </w:rPr>
        <w:t>622.6</w:t>
      </w:r>
      <w:r>
        <w:rPr>
          <w:rFonts w:hint="eastAsia" w:ascii="Times New Roman" w:hAnsi="Times New Roman" w:cs="Times New Roman"/>
          <w:lang w:val="en-US" w:eastAsia="zh-CN"/>
        </w:rPr>
        <w:t>万元。主要用于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孤儿衣、食、住、行、医等养育支出。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二、绩效自评工作组织情况。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本单位主要参照《林芝市财政局关于开展2024年度市级财政资金项目支出绩效自评工作的通知》（林财绩〔2025〕3号）建立自评指标体系，从过程、产出、效益三个方面设置了综合指标，项目基础信息完善、数据更新及时、依据真实完整。组织实施阶段：在整体支出和项目支出绩效评价共性指标体系框架的基础上，结合年初预算批复的部门整体支出和项目支出绩效指标，部门职责以及项目特点，补充个性指标，确定部门整体支出和项目的绩效自评体系，同时根据评价情况积累经验，逐步建立适应部门和项目特点的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cs="Times New Roman"/>
          <w:lang w:val="en-US" w:eastAsia="zh-CN"/>
        </w:rPr>
        <w:t>　</w:t>
      </w:r>
      <w:r>
        <w:rPr>
          <w:rFonts w:hint="eastAsia" w:ascii="Times New Roman" w:hAnsi="Times New Roman" w:eastAsia="方正小标宋简体"/>
        </w:rPr>
        <w:t>三、绩效指标分析情况（对照附件2《项目绩效自评指标评分表》分析）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（一）自评分数。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依据评分标准和绩效分值，对</w:t>
      </w:r>
      <w:r>
        <w:rPr>
          <w:rFonts w:hint="eastAsia" w:ascii="Times New Roman" w:hAnsi="Times New Roman"/>
          <w:lang w:val="en-US" w:eastAsia="zh-CN"/>
        </w:rPr>
        <w:t>三</w:t>
      </w:r>
      <w:r>
        <w:rPr>
          <w:rFonts w:hint="default" w:ascii="Times New Roman" w:hAnsi="Times New Roman"/>
        </w:rPr>
        <w:t>大类</w:t>
      </w:r>
      <w:r>
        <w:rPr>
          <w:rFonts w:hint="eastAsia"/>
          <w:lang w:val="en-US" w:eastAsia="zh-CN"/>
        </w:rPr>
        <w:t>10</w:t>
      </w:r>
      <w:r>
        <w:rPr>
          <w:rFonts w:hint="default" w:ascii="Times New Roman" w:hAnsi="Times New Roman"/>
        </w:rPr>
        <w:t>个指标进行了逐项评分，经评价，得分</w:t>
      </w:r>
      <w:r>
        <w:rPr>
          <w:rFonts w:hint="eastAsia"/>
          <w:lang w:val="en-US" w:eastAsia="zh-CN"/>
        </w:rPr>
        <w:t>100</w:t>
      </w:r>
      <w:r>
        <w:rPr>
          <w:rFonts w:hint="default" w:ascii="Times New Roman" w:hAnsi="Times New Roman"/>
        </w:rPr>
        <w:t>分，评价结果为</w:t>
      </w:r>
      <w:r>
        <w:rPr>
          <w:rFonts w:hint="eastAsia"/>
          <w:lang w:eastAsia="zh-CN"/>
        </w:rPr>
        <w:t>优</w:t>
      </w:r>
      <w:r>
        <w:rPr>
          <w:rFonts w:hint="default" w:ascii="Times New Roman" w:hAnsi="Times New Roman"/>
        </w:rPr>
        <w:t>。总体评价分值及得分情况如下：</w:t>
      </w:r>
    </w:p>
    <w:tbl>
      <w:tblPr>
        <w:tblStyle w:val="8"/>
        <w:tblW w:w="864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62"/>
        <w:gridCol w:w="2162"/>
        <w:gridCol w:w="21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一级指标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分值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得分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得分率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过程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产出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效益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小计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100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</w:rPr>
        <w:t>（二）评价指标分析。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此次项目评价共设置三级指标对202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年度</w:t>
      </w:r>
      <w:r>
        <w:rPr>
          <w:rFonts w:hint="eastAsia" w:cs="Times New Roman"/>
          <w:lang w:eastAsia="zh-CN"/>
        </w:rPr>
        <w:t>孤儿养育金</w:t>
      </w:r>
      <w:r>
        <w:rPr>
          <w:rFonts w:hint="default" w:ascii="Times New Roman" w:hAnsi="Times New Roman" w:cs="Times New Roman"/>
        </w:rPr>
        <w:t>项目进行绩效评价，其中：一级指标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个，二级指标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个，三级指标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eastAsia="楷体_GB2312" w:cs="楷体_GB2312"/>
          <w:b/>
          <w:bCs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b/>
          <w:bCs/>
        </w:rPr>
        <w:t>过程。</w:t>
      </w:r>
      <w:r>
        <w:rPr>
          <w:rFonts w:hint="eastAsia" w:ascii="Times New Roman" w:hAnsi="Times New Roman"/>
          <w:szCs w:val="32"/>
          <w:lang w:eastAsia="zh-CN"/>
        </w:rPr>
        <w:t>资金管理和事项管理</w:t>
      </w:r>
      <w:r>
        <w:rPr>
          <w:rFonts w:hint="eastAsia" w:ascii="Times New Roman" w:hAnsi="Times New Roman"/>
          <w:szCs w:val="32"/>
          <w:lang w:val="en-US" w:eastAsia="zh-CN"/>
        </w:rPr>
        <w:t>方面的指标</w:t>
      </w:r>
      <w:r>
        <w:rPr>
          <w:rFonts w:hint="default" w:ascii="Times New Roman" w:hAnsi="Times New Roman" w:cs="Times New Roman"/>
        </w:rPr>
        <w:t>总分值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分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资金使用率：财政核拨</w:t>
      </w:r>
      <w:r>
        <w:rPr>
          <w:rFonts w:hint="eastAsia" w:cs="Times New Roman"/>
          <w:lang w:val="en-US" w:eastAsia="zh-CN"/>
        </w:rPr>
        <w:t>622.6</w:t>
      </w:r>
      <w:r>
        <w:rPr>
          <w:rFonts w:hint="default" w:ascii="Times New Roman" w:hAnsi="Times New Roman" w:cs="Times New Roman"/>
        </w:rPr>
        <w:t>万元，项目实际支出</w:t>
      </w:r>
      <w:r>
        <w:rPr>
          <w:rFonts w:hint="eastAsia" w:cs="Times New Roman"/>
          <w:lang w:val="en-US" w:eastAsia="zh-CN"/>
        </w:rPr>
        <w:t>592.87</w:t>
      </w:r>
      <w:r>
        <w:rPr>
          <w:rFonts w:hint="default" w:ascii="Times New Roman" w:hAnsi="Times New Roman" w:cs="Times New Roman"/>
        </w:rPr>
        <w:t>万元，项目资金使用率</w:t>
      </w:r>
      <w:r>
        <w:rPr>
          <w:rFonts w:hint="eastAsia" w:cs="Times New Roman"/>
          <w:lang w:val="en-US" w:eastAsia="zh-CN"/>
        </w:rPr>
        <w:t>99.5</w:t>
      </w:r>
      <w:r>
        <w:rPr>
          <w:rFonts w:hint="default" w:ascii="Times New Roman" w:hAnsi="Times New Roman" w:cs="Times New Roman"/>
        </w:rPr>
        <w:t>%。评分标准分值为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事项管理</w:t>
      </w:r>
      <w:r>
        <w:rPr>
          <w:rFonts w:hint="default" w:ascii="Times New Roman" w:hAnsi="Times New Roman" w:cs="Times New Roman"/>
        </w:rPr>
        <w:t>：依据《</w:t>
      </w:r>
      <w:r>
        <w:rPr>
          <w:rFonts w:hint="eastAsia" w:ascii="Times New Roman" w:hAnsi="Times New Roman" w:cs="Times New Roman"/>
          <w:lang w:val="en-US" w:eastAsia="zh-CN"/>
        </w:rPr>
        <w:t>国务院办公厅关于加强孤儿保障工作的意见</w:t>
      </w:r>
      <w:r>
        <w:rPr>
          <w:rFonts w:hint="default" w:ascii="Times New Roman" w:hAnsi="Times New Roman" w:cs="Times New Roman"/>
        </w:rPr>
        <w:t>》（</w:t>
      </w:r>
      <w:r>
        <w:rPr>
          <w:rFonts w:hint="eastAsia" w:ascii="Times New Roman" w:hAnsi="Times New Roman" w:cs="Times New Roman"/>
          <w:lang w:val="en-US" w:eastAsia="zh-CN"/>
        </w:rPr>
        <w:t>国办发</w:t>
      </w:r>
      <w:r>
        <w:rPr>
          <w:rFonts w:hint="eastAsia" w:ascii="Times New Roman" w:hAnsi="Times New Roman" w:eastAsia="仿宋_GB2312" w:cs="仿宋_GB2312"/>
          <w:lang w:val="en-US" w:eastAsia="zh-CN"/>
        </w:rPr>
        <w:t>〔</w:t>
      </w:r>
      <w:r>
        <w:rPr>
          <w:rFonts w:hint="eastAsia" w:ascii="Times New Roman" w:hAnsi="Times New Roman" w:cs="仿宋_GB2312"/>
          <w:lang w:val="en-US" w:eastAsia="zh-CN"/>
        </w:rPr>
        <w:t>2010</w:t>
      </w:r>
      <w:r>
        <w:rPr>
          <w:rFonts w:hint="eastAsia" w:ascii="Times New Roman" w:hAnsi="Times New Roman" w:eastAsia="仿宋_GB2312" w:cs="仿宋_GB2312"/>
          <w:lang w:val="en-US" w:eastAsia="zh-CN"/>
        </w:rPr>
        <w:t>〕</w:t>
      </w:r>
      <w:r>
        <w:rPr>
          <w:rFonts w:hint="eastAsia" w:ascii="Times New Roman" w:hAnsi="Times New Roman" w:cs="仿宋_GB2312"/>
          <w:lang w:val="en-US" w:eastAsia="zh-CN"/>
        </w:rPr>
        <w:t>54号</w:t>
      </w:r>
      <w:r>
        <w:rPr>
          <w:rFonts w:hint="default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《关于加强孤儿基本生活保障工作意见的通知》</w:t>
      </w:r>
      <w:r>
        <w:rPr>
          <w:rFonts w:hint="default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藏政办发</w:t>
      </w:r>
      <w:r>
        <w:rPr>
          <w:rFonts w:hint="eastAsia" w:ascii="Times New Roman" w:hAnsi="Times New Roman" w:eastAsia="仿宋_GB2312" w:cs="仿宋_GB2312"/>
          <w:lang w:val="en-US" w:eastAsia="zh-CN"/>
        </w:rPr>
        <w:t>〔</w:t>
      </w:r>
      <w:r>
        <w:rPr>
          <w:rFonts w:hint="eastAsia" w:ascii="Times New Roman" w:hAnsi="Times New Roman" w:cs="仿宋_GB2312"/>
          <w:lang w:val="en-US" w:eastAsia="zh-CN"/>
        </w:rPr>
        <w:t>2011</w:t>
      </w:r>
      <w:r>
        <w:rPr>
          <w:rFonts w:hint="eastAsia" w:ascii="Times New Roman" w:hAnsi="Times New Roman" w:eastAsia="仿宋_GB2312" w:cs="仿宋_GB2312"/>
          <w:lang w:val="en-US" w:eastAsia="zh-CN"/>
        </w:rPr>
        <w:t>〕</w:t>
      </w:r>
      <w:r>
        <w:rPr>
          <w:rFonts w:hint="eastAsia" w:ascii="Times New Roman" w:hAnsi="Times New Roman" w:cs="仿宋_GB2312"/>
          <w:lang w:val="en-US" w:eastAsia="zh-CN"/>
        </w:rPr>
        <w:t>99号</w:t>
      </w:r>
      <w:r>
        <w:rPr>
          <w:rFonts w:hint="default" w:ascii="Times New Roman" w:hAnsi="Times New Roman" w:cs="Times New Roman"/>
        </w:rPr>
        <w:t>）等文件进行业务管理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cs="Times New Roman"/>
          <w:lang w:eastAsia="zh-CN"/>
        </w:rPr>
        <w:t>监管有效性确保按照规定对项目建设和方案开展有效检查和监控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cs="Times New Roman"/>
          <w:lang w:eastAsia="zh-CN"/>
        </w:rPr>
        <w:t>按照资金用途及时支付。</w:t>
      </w:r>
      <w:r>
        <w:rPr>
          <w:rFonts w:hint="default" w:ascii="Times New Roman" w:hAnsi="Times New Roman" w:cs="Times New Roman"/>
        </w:rPr>
        <w:t>评分标准分值为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  <w:b/>
          <w:bCs/>
          <w:lang w:val="en-US" w:eastAsia="zh-CN"/>
        </w:rPr>
        <w:t>2.</w:t>
      </w:r>
      <w:r>
        <w:rPr>
          <w:rFonts w:hint="eastAsia" w:ascii="Times New Roman" w:hAnsi="Times New Roman" w:eastAsia="楷体_GB2312" w:cs="楷体_GB2312"/>
          <w:b/>
          <w:bCs/>
        </w:rPr>
        <w:t>产出。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年共计</w:t>
      </w:r>
      <w:r>
        <w:rPr>
          <w:rFonts w:hint="eastAsia" w:ascii="Times New Roman" w:hAnsi="Times New Roman" w:cs="Times New Roman"/>
          <w:lang w:val="en-US" w:eastAsia="zh-CN"/>
        </w:rPr>
        <w:t>保障孤儿</w:t>
      </w:r>
      <w:r>
        <w:rPr>
          <w:rFonts w:hint="eastAsia" w:cs="Times New Roman"/>
          <w:lang w:val="en-US" w:eastAsia="zh-CN"/>
        </w:rPr>
        <w:t>415</w:t>
      </w:r>
      <w:r>
        <w:rPr>
          <w:rFonts w:hint="default" w:ascii="Times New Roman" w:hAnsi="Times New Roman" w:cs="Times New Roman"/>
        </w:rPr>
        <w:t>人，发放资金</w:t>
      </w:r>
      <w:r>
        <w:rPr>
          <w:rFonts w:hint="eastAsia" w:cs="Times New Roman"/>
          <w:lang w:val="en-US" w:eastAsia="zh-CN"/>
        </w:rPr>
        <w:t>622.6</w:t>
      </w:r>
      <w:r>
        <w:rPr>
          <w:rFonts w:hint="default" w:ascii="Times New Roman" w:hAnsi="Times New Roman" w:cs="Times New Roman"/>
        </w:rPr>
        <w:t>万元，顺利完成</w:t>
      </w:r>
      <w:r>
        <w:rPr>
          <w:rFonts w:hint="eastAsia" w:ascii="Times New Roman" w:hAnsi="Times New Roman" w:cs="Times New Roman"/>
          <w:lang w:val="en-US" w:eastAsia="zh-CN"/>
        </w:rPr>
        <w:t>孤儿养育相关</w:t>
      </w:r>
      <w:r>
        <w:rPr>
          <w:rFonts w:hint="default" w:ascii="Times New Roman" w:hAnsi="Times New Roman" w:cs="Times New Roman"/>
        </w:rPr>
        <w:t>工作。产出类指标部分值</w:t>
      </w:r>
      <w:r>
        <w:rPr>
          <w:rFonts w:hint="eastAsia" w:cs="Times New Roman"/>
          <w:lang w:val="en-US" w:eastAsia="zh-CN"/>
        </w:rPr>
        <w:t>40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40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数量指标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报销</w:t>
      </w:r>
      <w:r>
        <w:rPr>
          <w:rFonts w:hint="default" w:ascii="Times New Roman" w:hAnsi="Times New Roman" w:cs="Times New Roman"/>
        </w:rPr>
        <w:t>比例100%，评分标准分值1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（2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质量</w:t>
      </w:r>
      <w:r>
        <w:rPr>
          <w:rFonts w:hint="eastAsia" w:ascii="Times New Roman" w:hAnsi="Times New Roman" w:cs="Times New Roman"/>
          <w:lang w:val="en-US" w:eastAsia="zh-CN"/>
        </w:rPr>
        <w:t>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cs="Times New Roman"/>
          <w:lang w:eastAsia="zh-CN"/>
        </w:rPr>
        <w:t>保质保量</w:t>
      </w:r>
      <w:r>
        <w:rPr>
          <w:rFonts w:hint="default" w:ascii="Times New Roman" w:hAnsi="Times New Roman" w:cs="Times New Roman"/>
        </w:rPr>
        <w:t>及时拨付资金，</w:t>
      </w:r>
      <w:r>
        <w:rPr>
          <w:rFonts w:hint="eastAsia" w:cs="Times New Roman"/>
          <w:lang w:eastAsia="zh-CN"/>
        </w:rPr>
        <w:t>保障儿童基本生活</w:t>
      </w:r>
      <w:r>
        <w:rPr>
          <w:rFonts w:hint="default" w:ascii="Times New Roman" w:hAnsi="Times New Roman" w:cs="Times New Roman"/>
        </w:rPr>
        <w:t>。工作评分标准分值1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时效</w:t>
      </w:r>
      <w:r>
        <w:rPr>
          <w:rFonts w:hint="eastAsia" w:ascii="Times New Roman" w:hAnsi="Times New Roman" w:cs="Times New Roman"/>
          <w:lang w:val="en-US" w:eastAsia="zh-CN"/>
        </w:rPr>
        <w:t>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按规定</w:t>
      </w:r>
      <w:r>
        <w:rPr>
          <w:rFonts w:hint="default" w:ascii="Times New Roman" w:hAnsi="Times New Roman" w:cs="Times New Roman"/>
        </w:rPr>
        <w:t>及时拨付资金，</w:t>
      </w:r>
      <w:r>
        <w:rPr>
          <w:rFonts w:hint="eastAsia" w:ascii="Times New Roman" w:hAnsi="Times New Roman" w:cs="Times New Roman"/>
          <w:lang w:val="en-US" w:eastAsia="zh-CN"/>
        </w:rPr>
        <w:t>保障孤儿衣、食、住、行、医、教等相关工作完成</w:t>
      </w:r>
      <w:r>
        <w:rPr>
          <w:rFonts w:hint="default" w:ascii="Times New Roman" w:hAnsi="Times New Roman" w:cs="Times New Roman"/>
        </w:rPr>
        <w:t>。工作评分标准分值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成本</w:t>
      </w:r>
      <w:r>
        <w:rPr>
          <w:rFonts w:hint="eastAsia" w:ascii="Times New Roman" w:hAnsi="Times New Roman" w:cs="Times New Roman"/>
          <w:lang w:val="en-US" w:eastAsia="zh-CN"/>
        </w:rPr>
        <w:t>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相关资金</w:t>
      </w:r>
      <w:r>
        <w:rPr>
          <w:rFonts w:hint="default" w:ascii="Times New Roman" w:hAnsi="Times New Roman" w:cs="Times New Roman"/>
        </w:rPr>
        <w:t>足额下达，评分标准分值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  <w:b/>
          <w:bCs/>
          <w:lang w:val="en-US" w:eastAsia="zh-CN"/>
        </w:rPr>
        <w:t xml:space="preserve">3. </w:t>
      </w:r>
      <w:r>
        <w:rPr>
          <w:rFonts w:hint="eastAsia" w:ascii="Times New Roman" w:hAnsi="Times New Roman" w:eastAsia="楷体_GB2312" w:cs="楷体_GB2312"/>
          <w:b/>
          <w:bCs/>
        </w:rPr>
        <w:t>效益。</w:t>
      </w:r>
      <w:r>
        <w:rPr>
          <w:rFonts w:hint="default" w:ascii="Times New Roman" w:hAnsi="Times New Roman" w:cs="Times New Roman"/>
        </w:rPr>
        <w:t>效益类指标总分值</w:t>
      </w:r>
      <w:r>
        <w:rPr>
          <w:rFonts w:hint="eastAsia" w:cs="Times New Roman"/>
          <w:lang w:val="en-US" w:eastAsia="zh-CN"/>
        </w:rPr>
        <w:t>40</w:t>
      </w:r>
      <w:r>
        <w:rPr>
          <w:rFonts w:hint="default" w:ascii="Times New Roman" w:hAnsi="Times New Roman" w:cs="Times New Roman"/>
        </w:rPr>
        <w:t>分，得分值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社会效益：</w:t>
      </w:r>
      <w:r>
        <w:rPr>
          <w:rFonts w:hint="eastAsia" w:ascii="Times New Roman" w:hAnsi="Times New Roman" w:cs="Times New Roman"/>
          <w:lang w:val="en-US" w:eastAsia="zh-CN"/>
        </w:rPr>
        <w:t>确保孤儿健康成长</w:t>
      </w:r>
      <w:r>
        <w:rPr>
          <w:rFonts w:hint="default" w:ascii="Times New Roman" w:hAnsi="Times New Roman" w:cs="Times New Roman"/>
        </w:rPr>
        <w:t>。评分标准分值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可持续影响指标：保障社会弱势群体的合</w:t>
      </w:r>
      <w:bookmarkStart w:id="0" w:name="_GoBack"/>
      <w:bookmarkEnd w:id="0"/>
      <w:r>
        <w:rPr>
          <w:rFonts w:hint="eastAsia" w:cs="Times New Roman"/>
          <w:lang w:eastAsia="zh-CN"/>
        </w:rPr>
        <w:t>法权益</w:t>
      </w:r>
      <w:r>
        <w:rPr>
          <w:rFonts w:hint="default" w:ascii="Times New Roman" w:hAnsi="Times New Roman" w:cs="Times New Roman"/>
        </w:rPr>
        <w:t>。评分标准分值1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服务对象满意度：202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年度</w:t>
      </w:r>
      <w:r>
        <w:rPr>
          <w:rFonts w:hint="eastAsia" w:ascii="Times New Roman" w:hAnsi="Times New Roman" w:cs="Times New Roman"/>
          <w:lang w:val="en-US" w:eastAsia="zh-CN"/>
        </w:rPr>
        <w:t>孤儿养育</w:t>
      </w:r>
      <w:r>
        <w:rPr>
          <w:rFonts w:hint="default" w:ascii="Times New Roman" w:hAnsi="Times New Roman" w:cs="Times New Roman"/>
        </w:rPr>
        <w:t>工作达到预期目标，取得良好效果。评分标准分值10分，得分10分。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四、改进意见（计划）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五、其他需要说明的情况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644" w:left="1701" w:header="851" w:footer="992" w:gutter="0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3314D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393"/>
    <w:rsid w:val="00F726D7"/>
    <w:rsid w:val="00FF548F"/>
    <w:rsid w:val="01C506B1"/>
    <w:rsid w:val="03465822"/>
    <w:rsid w:val="05791EDF"/>
    <w:rsid w:val="05A22429"/>
    <w:rsid w:val="05BD4402"/>
    <w:rsid w:val="06304C93"/>
    <w:rsid w:val="068C79F0"/>
    <w:rsid w:val="070443A6"/>
    <w:rsid w:val="0D42705A"/>
    <w:rsid w:val="0E2F5830"/>
    <w:rsid w:val="112B1A3C"/>
    <w:rsid w:val="119604F9"/>
    <w:rsid w:val="12971BF6"/>
    <w:rsid w:val="13D824C6"/>
    <w:rsid w:val="14DE1D5E"/>
    <w:rsid w:val="17D172BB"/>
    <w:rsid w:val="17E77DD4"/>
    <w:rsid w:val="18E90CD1"/>
    <w:rsid w:val="1B7E66C0"/>
    <w:rsid w:val="1E4B0F80"/>
    <w:rsid w:val="223946AD"/>
    <w:rsid w:val="244D65B8"/>
    <w:rsid w:val="25174EE8"/>
    <w:rsid w:val="262670C1"/>
    <w:rsid w:val="27903C31"/>
    <w:rsid w:val="295470FE"/>
    <w:rsid w:val="2B7B00F4"/>
    <w:rsid w:val="2DB17BB8"/>
    <w:rsid w:val="2FCD209C"/>
    <w:rsid w:val="300F506A"/>
    <w:rsid w:val="30FD38FE"/>
    <w:rsid w:val="320812F2"/>
    <w:rsid w:val="325B4596"/>
    <w:rsid w:val="32904240"/>
    <w:rsid w:val="33465F46"/>
    <w:rsid w:val="33A15FD9"/>
    <w:rsid w:val="358B539A"/>
    <w:rsid w:val="3BE3193D"/>
    <w:rsid w:val="3C432323"/>
    <w:rsid w:val="3C5207B8"/>
    <w:rsid w:val="3C615BF8"/>
    <w:rsid w:val="3EC3774B"/>
    <w:rsid w:val="3F7A6B5E"/>
    <w:rsid w:val="404726F1"/>
    <w:rsid w:val="46E6047B"/>
    <w:rsid w:val="4D261D06"/>
    <w:rsid w:val="53446C55"/>
    <w:rsid w:val="536E726B"/>
    <w:rsid w:val="54224ABC"/>
    <w:rsid w:val="553B5E36"/>
    <w:rsid w:val="58D914E4"/>
    <w:rsid w:val="5A274BDA"/>
    <w:rsid w:val="5A8F4AD9"/>
    <w:rsid w:val="5A987886"/>
    <w:rsid w:val="5BCA7F13"/>
    <w:rsid w:val="5C806824"/>
    <w:rsid w:val="5CE172C2"/>
    <w:rsid w:val="5FB877C4"/>
    <w:rsid w:val="61677FB2"/>
    <w:rsid w:val="61C210E3"/>
    <w:rsid w:val="63A70705"/>
    <w:rsid w:val="63BF27F2"/>
    <w:rsid w:val="640D4E41"/>
    <w:rsid w:val="64835103"/>
    <w:rsid w:val="64DD2A65"/>
    <w:rsid w:val="696A60B8"/>
    <w:rsid w:val="69AD626E"/>
    <w:rsid w:val="6BF54CED"/>
    <w:rsid w:val="6D8048D6"/>
    <w:rsid w:val="6E0F2F9F"/>
    <w:rsid w:val="6E123544"/>
    <w:rsid w:val="72AF2EBE"/>
    <w:rsid w:val="73396EFC"/>
    <w:rsid w:val="77F02658"/>
    <w:rsid w:val="78471B87"/>
    <w:rsid w:val="787C08A9"/>
    <w:rsid w:val="788F3C1F"/>
    <w:rsid w:val="7AA240DD"/>
    <w:rsid w:val="7BD007D6"/>
    <w:rsid w:val="7CBD1F84"/>
    <w:rsid w:val="7D824135"/>
    <w:rsid w:val="7E235535"/>
    <w:rsid w:val="7E3523D7"/>
    <w:rsid w:val="7E492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F4B0-D9C5-4AD8-A521-C8067EA0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1498</Words>
  <Characters>1594</Characters>
  <Lines>3</Lines>
  <Paragraphs>1</Paragraphs>
  <TotalTime>0</TotalTime>
  <ScaleCrop>false</ScaleCrop>
  <LinksUpToDate>false</LinksUpToDate>
  <CharactersWithSpaces>1663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梁莉瑶</dc:creator>
  <cp:lastModifiedBy>Administrator</cp:lastModifiedBy>
  <cp:lastPrinted>2023-03-28T07:55:00Z</cp:lastPrinted>
  <dcterms:modified xsi:type="dcterms:W3CDTF">2025-09-15T07:44:17Z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eyJoZGlkIjoiN2RhNjliNWNjOTBiNTVlOWRhMGFmYjU2NTU2OTVmNDkifQ==</vt:lpwstr>
  </property>
  <property fmtid="{D5CDD505-2E9C-101B-9397-08002B2CF9AE}" pid="4" name="ICV">
    <vt:lpwstr>11D9B3357CCD419D9C773F7D1B373FDA_12</vt:lpwstr>
  </property>
</Properties>
</file>