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24A67">
      <w:pPr>
        <w:rPr>
          <w:rFonts w:hint="eastAsia"/>
          <w:sz w:val="28"/>
          <w:szCs w:val="28"/>
          <w:lang w:val="en-US" w:eastAsia="zh-CN"/>
        </w:rPr>
      </w:pPr>
    </w:p>
    <w:p w14:paraId="7A7DA3D8">
      <w:pPr>
        <w:rPr>
          <w:rFonts w:hint="eastAsia"/>
          <w:sz w:val="28"/>
          <w:szCs w:val="28"/>
          <w:lang w:val="en-US" w:eastAsia="zh-CN"/>
        </w:rPr>
      </w:pPr>
    </w:p>
    <w:p w14:paraId="3D36B18C">
      <w:pPr>
        <w:rPr>
          <w:rFonts w:hint="eastAsia"/>
          <w:sz w:val="28"/>
          <w:szCs w:val="28"/>
          <w:lang w:val="en-US" w:eastAsia="zh-CN"/>
        </w:rPr>
      </w:pPr>
    </w:p>
    <w:p w14:paraId="50CBEC8C">
      <w:pPr>
        <w:jc w:val="center"/>
        <w:rPr>
          <w:rFonts w:hint="eastAsia"/>
          <w:sz w:val="52"/>
          <w:szCs w:val="52"/>
          <w:lang w:val="en-US" w:eastAsia="zh-CN"/>
        </w:rPr>
      </w:pPr>
      <w:r>
        <w:rPr>
          <w:rFonts w:hint="eastAsia"/>
          <w:sz w:val="52"/>
          <w:szCs w:val="52"/>
          <w:lang w:val="en-US" w:eastAsia="zh-CN"/>
        </w:rPr>
        <w:t>项目支出绩效自评报告</w:t>
      </w:r>
    </w:p>
    <w:p w14:paraId="71E4A8B5">
      <w:pPr>
        <w:jc w:val="center"/>
        <w:rPr>
          <w:rFonts w:hint="eastAsia"/>
          <w:sz w:val="52"/>
          <w:szCs w:val="52"/>
          <w:lang w:val="en-US" w:eastAsia="zh-CN"/>
        </w:rPr>
      </w:pPr>
    </w:p>
    <w:p w14:paraId="4CE688A3">
      <w:pPr>
        <w:jc w:val="center"/>
        <w:rPr>
          <w:rFonts w:hint="eastAsia"/>
          <w:sz w:val="52"/>
          <w:szCs w:val="52"/>
          <w:lang w:val="en-US" w:eastAsia="zh-CN"/>
        </w:rPr>
      </w:pPr>
    </w:p>
    <w:p w14:paraId="30107F96">
      <w:pPr>
        <w:jc w:val="center"/>
        <w:rPr>
          <w:rFonts w:hint="eastAsia"/>
          <w:sz w:val="52"/>
          <w:szCs w:val="52"/>
          <w:lang w:val="en-US" w:eastAsia="zh-CN"/>
        </w:rPr>
      </w:pPr>
    </w:p>
    <w:p w14:paraId="6B793428">
      <w:pPr>
        <w:ind w:firstLine="640" w:firstLineChars="200"/>
        <w:jc w:val="both"/>
        <w:rPr>
          <w:rFonts w:hint="default"/>
          <w:sz w:val="32"/>
          <w:szCs w:val="32"/>
          <w:lang w:val="en-US" w:eastAsia="zh-CN"/>
        </w:rPr>
      </w:pPr>
      <w:r>
        <w:rPr>
          <w:rFonts w:hint="eastAsia"/>
          <w:sz w:val="32"/>
          <w:szCs w:val="32"/>
          <w:lang w:val="en-US" w:eastAsia="zh-CN"/>
        </w:rPr>
        <w:t>项目名称：资产清查及资产条码化管理项目</w:t>
      </w:r>
    </w:p>
    <w:p w14:paraId="5D51BA78">
      <w:pPr>
        <w:bidi w:val="0"/>
        <w:ind w:firstLine="568" w:firstLineChars="0"/>
        <w:jc w:val="left"/>
        <w:rPr>
          <w:rFonts w:hint="eastAsia"/>
          <w:sz w:val="32"/>
          <w:szCs w:val="32"/>
          <w:lang w:val="en-US" w:eastAsia="zh-CN"/>
        </w:rPr>
      </w:pPr>
      <w:r>
        <w:rPr>
          <w:rFonts w:hint="eastAsia"/>
          <w:sz w:val="32"/>
          <w:szCs w:val="32"/>
          <w:lang w:val="en-US" w:eastAsia="zh-CN"/>
        </w:rPr>
        <w:t>项目主管部门（单位）：林芝市机关事务管理局（公章）</w:t>
      </w:r>
    </w:p>
    <w:p w14:paraId="5C98B8F2">
      <w:pPr>
        <w:bidi w:val="0"/>
        <w:ind w:firstLine="568" w:firstLineChars="0"/>
        <w:jc w:val="left"/>
        <w:rPr>
          <w:rFonts w:hint="eastAsia"/>
          <w:sz w:val="32"/>
          <w:szCs w:val="32"/>
          <w:lang w:val="en-US" w:eastAsia="zh-CN"/>
        </w:rPr>
      </w:pPr>
      <w:r>
        <w:rPr>
          <w:rFonts w:hint="eastAsia"/>
          <w:sz w:val="32"/>
          <w:szCs w:val="32"/>
          <w:lang w:val="en-US" w:eastAsia="zh-CN"/>
        </w:rPr>
        <w:t>填报人姓名：强巴次仁</w:t>
      </w:r>
    </w:p>
    <w:p w14:paraId="011595EB">
      <w:pPr>
        <w:bidi w:val="0"/>
        <w:ind w:firstLine="568" w:firstLineChars="0"/>
        <w:jc w:val="left"/>
        <w:rPr>
          <w:rFonts w:hint="default"/>
          <w:sz w:val="32"/>
          <w:szCs w:val="32"/>
          <w:lang w:val="en-US" w:eastAsia="zh-CN"/>
        </w:rPr>
      </w:pPr>
      <w:r>
        <w:rPr>
          <w:rFonts w:hint="eastAsia"/>
          <w:sz w:val="32"/>
          <w:szCs w:val="32"/>
          <w:lang w:val="en-US" w:eastAsia="zh-CN"/>
        </w:rPr>
        <w:t>联系电话：13658947751</w:t>
      </w:r>
    </w:p>
    <w:p w14:paraId="3B1E2086">
      <w:pPr>
        <w:bidi w:val="0"/>
        <w:ind w:firstLine="568" w:firstLineChars="0"/>
        <w:jc w:val="left"/>
        <w:rPr>
          <w:rFonts w:hint="default"/>
          <w:sz w:val="32"/>
          <w:szCs w:val="32"/>
          <w:lang w:val="en-US" w:eastAsia="zh-CN"/>
        </w:rPr>
      </w:pPr>
      <w:r>
        <w:rPr>
          <w:rFonts w:hint="eastAsia"/>
          <w:sz w:val="32"/>
          <w:szCs w:val="32"/>
          <w:lang w:val="en-US" w:eastAsia="zh-CN"/>
        </w:rPr>
        <w:t>填报日期：2025年4月30日</w:t>
      </w:r>
    </w:p>
    <w:p w14:paraId="49F59848">
      <w:pPr>
        <w:bidi w:val="0"/>
        <w:ind w:firstLine="568" w:firstLineChars="0"/>
        <w:jc w:val="left"/>
        <w:rPr>
          <w:rFonts w:hint="eastAsia"/>
          <w:sz w:val="32"/>
          <w:szCs w:val="32"/>
          <w:lang w:val="en-US" w:eastAsia="zh-CN"/>
        </w:rPr>
      </w:pPr>
    </w:p>
    <w:p w14:paraId="29E007EC">
      <w:pPr>
        <w:bidi w:val="0"/>
        <w:ind w:firstLine="568" w:firstLineChars="0"/>
        <w:jc w:val="left"/>
        <w:rPr>
          <w:rFonts w:hint="eastAsia"/>
          <w:sz w:val="32"/>
          <w:szCs w:val="32"/>
          <w:lang w:val="en-US" w:eastAsia="zh-CN"/>
        </w:rPr>
      </w:pPr>
    </w:p>
    <w:p w14:paraId="38819BA3">
      <w:pPr>
        <w:bidi w:val="0"/>
        <w:ind w:firstLine="2780" w:firstLineChars="869"/>
        <w:jc w:val="left"/>
        <w:rPr>
          <w:rFonts w:hint="eastAsia"/>
          <w:sz w:val="32"/>
          <w:szCs w:val="32"/>
          <w:lang w:val="en-US" w:eastAsia="zh-CN"/>
        </w:rPr>
      </w:pPr>
    </w:p>
    <w:p w14:paraId="7703D6B1">
      <w:pPr>
        <w:bidi w:val="0"/>
        <w:ind w:firstLine="2780" w:firstLineChars="869"/>
        <w:jc w:val="left"/>
        <w:rPr>
          <w:rFonts w:hint="eastAsia"/>
          <w:sz w:val="32"/>
          <w:szCs w:val="32"/>
          <w:lang w:val="en-US" w:eastAsia="zh-CN"/>
        </w:rPr>
      </w:pPr>
    </w:p>
    <w:p w14:paraId="16389908">
      <w:pPr>
        <w:bidi w:val="0"/>
        <w:ind w:firstLine="2780" w:firstLineChars="869"/>
        <w:jc w:val="left"/>
        <w:rPr>
          <w:rFonts w:hint="eastAsia"/>
          <w:sz w:val="32"/>
          <w:szCs w:val="32"/>
          <w:lang w:val="en-US" w:eastAsia="zh-CN"/>
        </w:rPr>
      </w:pPr>
      <w:r>
        <w:rPr>
          <w:rFonts w:hint="eastAsia"/>
          <w:sz w:val="32"/>
          <w:szCs w:val="32"/>
          <w:lang w:val="en-US" w:eastAsia="zh-CN"/>
        </w:rPr>
        <w:t>林芝市财政局制</w:t>
      </w:r>
    </w:p>
    <w:p w14:paraId="46DE4580">
      <w:pPr>
        <w:bidi w:val="0"/>
        <w:ind w:firstLine="3200" w:firstLineChars="1000"/>
        <w:jc w:val="left"/>
        <w:rPr>
          <w:rFonts w:hint="eastAsia"/>
          <w:sz w:val="32"/>
          <w:szCs w:val="32"/>
          <w:lang w:val="en-US" w:eastAsia="zh-CN"/>
        </w:rPr>
      </w:pPr>
      <w:r>
        <w:rPr>
          <w:rFonts w:hint="eastAsia"/>
          <w:sz w:val="32"/>
          <w:szCs w:val="32"/>
          <w:lang w:val="en-US" w:eastAsia="zh-CN"/>
        </w:rPr>
        <w:t>2025年</w:t>
      </w:r>
    </w:p>
    <w:p w14:paraId="14CA4556">
      <w:pPr>
        <w:bidi w:val="0"/>
        <w:ind w:firstLine="3200" w:firstLineChars="1000"/>
        <w:jc w:val="left"/>
        <w:rPr>
          <w:rFonts w:hint="eastAsia"/>
          <w:sz w:val="32"/>
          <w:szCs w:val="32"/>
          <w:lang w:val="en-US" w:eastAsia="zh-CN"/>
        </w:rPr>
      </w:pPr>
    </w:p>
    <w:p w14:paraId="20EFA8DE">
      <w:pPr>
        <w:bidi w:val="0"/>
        <w:ind w:firstLine="3200" w:firstLineChars="1000"/>
        <w:jc w:val="left"/>
        <w:rPr>
          <w:rFonts w:hint="eastAsia"/>
          <w:sz w:val="32"/>
          <w:szCs w:val="32"/>
          <w:lang w:val="en-US" w:eastAsia="zh-CN"/>
        </w:rPr>
      </w:pPr>
    </w:p>
    <w:p w14:paraId="4C712430">
      <w:pPr>
        <w:bidi w:val="0"/>
        <w:ind w:firstLine="3200" w:firstLineChars="1000"/>
        <w:jc w:val="left"/>
        <w:rPr>
          <w:rFonts w:hint="eastAsia"/>
          <w:sz w:val="32"/>
          <w:szCs w:val="32"/>
          <w:lang w:val="en-US" w:eastAsia="zh-CN"/>
        </w:rPr>
      </w:pPr>
    </w:p>
    <w:p w14:paraId="547D19C0">
      <w:pPr>
        <w:bidi w:val="0"/>
        <w:ind w:firstLine="3200" w:firstLineChars="1000"/>
        <w:jc w:val="left"/>
        <w:rPr>
          <w:rFonts w:hint="eastAsia"/>
          <w:sz w:val="32"/>
          <w:szCs w:val="32"/>
          <w:lang w:val="en-US" w:eastAsia="zh-CN"/>
        </w:rPr>
      </w:pPr>
    </w:p>
    <w:p w14:paraId="2D5F753F">
      <w:pPr>
        <w:bidi w:val="0"/>
        <w:ind w:firstLine="3200" w:firstLineChars="1000"/>
        <w:jc w:val="left"/>
        <w:rPr>
          <w:rFonts w:hint="eastAsia"/>
          <w:sz w:val="32"/>
          <w:szCs w:val="32"/>
          <w:lang w:val="en-US" w:eastAsia="zh-CN"/>
        </w:rPr>
      </w:pPr>
    </w:p>
    <w:p w14:paraId="02B8A801">
      <w:pPr>
        <w:bidi w:val="0"/>
        <w:ind w:firstLine="640" w:firstLineChars="200"/>
        <w:jc w:val="both"/>
        <w:rPr>
          <w:rFonts w:hint="eastAsia"/>
          <w:sz w:val="32"/>
          <w:szCs w:val="32"/>
          <w:lang w:val="en-US" w:eastAsia="zh-CN"/>
        </w:rPr>
      </w:pPr>
      <w:r>
        <w:rPr>
          <w:rFonts w:hint="eastAsia"/>
          <w:sz w:val="32"/>
          <w:szCs w:val="32"/>
          <w:lang w:val="en-US" w:eastAsia="zh-CN"/>
        </w:rPr>
        <w:t>一、项目基本情况</w:t>
      </w:r>
    </w:p>
    <w:p w14:paraId="2E6B1E09">
      <w:pPr>
        <w:bidi w:val="0"/>
        <w:ind w:firstLine="640" w:firstLineChars="200"/>
        <w:jc w:val="both"/>
        <w:rPr>
          <w:rFonts w:hint="default"/>
          <w:sz w:val="32"/>
          <w:szCs w:val="32"/>
          <w:lang w:val="en-US" w:eastAsia="zh-CN"/>
        </w:rPr>
      </w:pPr>
      <w:r>
        <w:rPr>
          <w:rFonts w:hint="eastAsia"/>
          <w:sz w:val="32"/>
          <w:szCs w:val="32"/>
          <w:lang w:val="en-US" w:eastAsia="zh-CN"/>
        </w:rPr>
        <w:t>资产清查及资产条码化管理项目根据财政部关于印发《行政事业单位资产清查核实管理办法》（财资【2016】1号）实施。按照“谁委托、谁付费”的原则，林芝市财政局报送该项目年初预算资金399万元，执行进度30%。机构改革后，转入我单位项目剩余70%资金279.3万元，该项工作由我单位国有资产管理中心牵头负责实施，。主要内容为对全市行政事业单位进行资产清查与条码化管理，2024年我单位共支出项目资金159.6万元，完成了剩余的部分工作任务，资金支付率57.14%，整个项目的资金执行进度为70%。并填列了年初设定的目标、全年实际完成情况及年度绩效指标完成情况，具体情况参见该项目自评表。</w:t>
      </w:r>
    </w:p>
    <w:p w14:paraId="38C7AE68">
      <w:pPr>
        <w:bidi w:val="0"/>
        <w:ind w:firstLine="640" w:firstLineChars="200"/>
        <w:jc w:val="both"/>
        <w:rPr>
          <w:rFonts w:hint="eastAsia"/>
          <w:sz w:val="32"/>
          <w:szCs w:val="32"/>
          <w:lang w:val="en-US" w:eastAsia="zh-CN"/>
        </w:rPr>
      </w:pPr>
      <w:r>
        <w:rPr>
          <w:rFonts w:hint="eastAsia"/>
          <w:sz w:val="32"/>
          <w:szCs w:val="32"/>
          <w:lang w:val="en-US" w:eastAsia="zh-CN"/>
        </w:rPr>
        <w:t>二、绩效自评工作组织情况</w:t>
      </w:r>
    </w:p>
    <w:p w14:paraId="774F3E2F">
      <w:pPr>
        <w:bidi w:val="0"/>
        <w:ind w:firstLine="640" w:firstLineChars="200"/>
        <w:jc w:val="both"/>
        <w:rPr>
          <w:rFonts w:hint="eastAsia"/>
          <w:sz w:val="32"/>
          <w:szCs w:val="32"/>
          <w:lang w:val="en-US" w:eastAsia="zh-CN"/>
        </w:rPr>
      </w:pPr>
      <w:r>
        <w:rPr>
          <w:rFonts w:hint="eastAsia"/>
          <w:sz w:val="32"/>
          <w:szCs w:val="32"/>
          <w:lang w:val="en-US" w:eastAsia="zh-CN"/>
        </w:rPr>
        <w:t>（一）前期准备</w:t>
      </w:r>
    </w:p>
    <w:p w14:paraId="23F49B69">
      <w:pPr>
        <w:bidi w:val="0"/>
        <w:ind w:firstLine="640" w:firstLineChars="200"/>
        <w:jc w:val="both"/>
        <w:rPr>
          <w:rFonts w:hint="eastAsia"/>
          <w:sz w:val="32"/>
          <w:szCs w:val="32"/>
          <w:lang w:val="en-US" w:eastAsia="zh-CN"/>
        </w:rPr>
      </w:pPr>
      <w:r>
        <w:rPr>
          <w:rFonts w:hint="eastAsia"/>
          <w:sz w:val="32"/>
          <w:szCs w:val="32"/>
          <w:lang w:val="en-US" w:eastAsia="zh-CN"/>
        </w:rPr>
        <w:t>本次绩效评价遵循《中共西藏自治区委员会 西藏自治区人民政府关于全面实施预算绩效管理的实施意见》（藏党发【2020】7号）和《林芝市财政局关于印发&lt;林芝市财政支出预算绩效管理暂行办法&gt;的通知》（林财预字【2021】4号）对该项目资金进行了绩效评价考察，从政府专项资金的角度探寻项目资金使用的经济性、效率性和效益性，并针对项目资金使用过程中出现的问题提出相关建议，增强资金支付、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剖析，为切实提升本单位财政资金管理的科学化、规范化和精细化水平提供了坚实的基础。本次评价结果采取评分和评级相结合的方式，具体分值和等级可根据不同评级内容设定。总分设置为100分，等级一般划分为四档：90（含）-100分为优、80（含）-90分为良、60（含）-80分为中、60分以下为差。</w:t>
      </w:r>
    </w:p>
    <w:p w14:paraId="494D773C">
      <w:pPr>
        <w:bidi w:val="0"/>
        <w:ind w:firstLine="640" w:firstLineChars="200"/>
        <w:jc w:val="both"/>
        <w:rPr>
          <w:rFonts w:hint="eastAsia"/>
          <w:sz w:val="32"/>
          <w:szCs w:val="32"/>
          <w:lang w:val="en-US" w:eastAsia="zh-CN"/>
        </w:rPr>
      </w:pPr>
      <w:r>
        <w:rPr>
          <w:rFonts w:hint="eastAsia"/>
          <w:sz w:val="32"/>
          <w:szCs w:val="32"/>
          <w:lang w:val="en-US" w:eastAsia="zh-CN"/>
        </w:rPr>
        <w:t>（二）工作过程</w:t>
      </w:r>
    </w:p>
    <w:p w14:paraId="1AC8CF90">
      <w:pPr>
        <w:bidi w:val="0"/>
        <w:ind w:firstLine="640" w:firstLineChars="200"/>
        <w:jc w:val="both"/>
        <w:rPr>
          <w:rFonts w:hint="eastAsia"/>
          <w:sz w:val="32"/>
          <w:szCs w:val="32"/>
          <w:lang w:val="en-US" w:eastAsia="zh-CN"/>
        </w:rPr>
      </w:pPr>
      <w:r>
        <w:rPr>
          <w:rFonts w:hint="eastAsia"/>
          <w:sz w:val="32"/>
          <w:szCs w:val="32"/>
          <w:lang w:val="en-US" w:eastAsia="zh-CN"/>
        </w:rPr>
        <w:t>预算项目绩效管理小组根据本单位预算项目的内容、操作流程、管理机制、资金使用、产出效果及项目的实际情况和绩效管理要求制定绩效评价工作方案，与项目科室人员进行了座谈，并抽查了财务记账凭证及部分佐证材料。对复核后的数据和资料进行汇总，依据评分标准对评价指标进行评分，并通过绩效分析形成评价结论。在此基础上，撰写绩效评价报告。</w:t>
      </w:r>
    </w:p>
    <w:p w14:paraId="23A03A87">
      <w:pPr>
        <w:bidi w:val="0"/>
        <w:ind w:firstLine="640" w:firstLineChars="200"/>
        <w:jc w:val="both"/>
        <w:rPr>
          <w:rFonts w:hint="eastAsia"/>
          <w:sz w:val="32"/>
          <w:szCs w:val="32"/>
          <w:lang w:val="en-US" w:eastAsia="zh-CN"/>
        </w:rPr>
      </w:pPr>
      <w:r>
        <w:rPr>
          <w:rFonts w:hint="eastAsia"/>
          <w:sz w:val="32"/>
          <w:szCs w:val="32"/>
          <w:lang w:val="en-US" w:eastAsia="zh-CN"/>
        </w:rPr>
        <w:t>（三）分析评价</w:t>
      </w:r>
    </w:p>
    <w:p w14:paraId="3444AC4A">
      <w:pPr>
        <w:bidi w:val="0"/>
        <w:ind w:firstLine="640" w:firstLineChars="200"/>
        <w:jc w:val="both"/>
        <w:rPr>
          <w:rFonts w:hint="eastAsia"/>
          <w:sz w:val="32"/>
          <w:szCs w:val="32"/>
          <w:lang w:val="en-US" w:eastAsia="zh-CN"/>
        </w:rPr>
      </w:pPr>
      <w:r>
        <w:rPr>
          <w:rFonts w:hint="eastAsia"/>
          <w:sz w:val="32"/>
          <w:szCs w:val="32"/>
          <w:lang w:val="en-US" w:eastAsia="zh-CN"/>
        </w:rPr>
        <w:t>根据评价指标体系及评分标准，通过数据采集等方式对资产清查及资产条码化管理项目的绩效进行了客观评价。</w:t>
      </w:r>
    </w:p>
    <w:p w14:paraId="1A57C7BD">
      <w:pPr>
        <w:bidi w:val="0"/>
        <w:ind w:firstLine="640" w:firstLineChars="200"/>
        <w:jc w:val="both"/>
        <w:rPr>
          <w:rFonts w:hint="eastAsia"/>
          <w:sz w:val="32"/>
          <w:szCs w:val="32"/>
          <w:lang w:val="en-US" w:eastAsia="zh-CN"/>
        </w:rPr>
      </w:pPr>
      <w:r>
        <w:rPr>
          <w:rFonts w:hint="eastAsia"/>
          <w:sz w:val="32"/>
          <w:szCs w:val="32"/>
          <w:lang w:val="en-US" w:eastAsia="zh-CN"/>
        </w:rPr>
        <w:t>三、绩效指标分析情况</w:t>
      </w:r>
    </w:p>
    <w:p w14:paraId="3A38670C">
      <w:pPr>
        <w:bidi w:val="0"/>
        <w:ind w:firstLine="640" w:firstLineChars="200"/>
        <w:jc w:val="both"/>
        <w:rPr>
          <w:rFonts w:hint="eastAsia"/>
          <w:sz w:val="32"/>
          <w:szCs w:val="32"/>
          <w:lang w:val="en-US" w:eastAsia="zh-CN"/>
        </w:rPr>
      </w:pPr>
      <w:r>
        <w:rPr>
          <w:rFonts w:hint="eastAsia"/>
          <w:sz w:val="32"/>
          <w:szCs w:val="32"/>
          <w:lang w:val="en-US" w:eastAsia="zh-CN"/>
        </w:rPr>
        <w:t>（一）自评分数</w:t>
      </w:r>
    </w:p>
    <w:p w14:paraId="6D956E6A">
      <w:pPr>
        <w:bidi w:val="0"/>
        <w:ind w:firstLine="640" w:firstLineChars="200"/>
        <w:jc w:val="both"/>
        <w:rPr>
          <w:rFonts w:hint="eastAsia"/>
          <w:sz w:val="32"/>
          <w:szCs w:val="32"/>
          <w:lang w:val="en-US" w:eastAsia="zh-CN"/>
        </w:rPr>
      </w:pPr>
      <w:r>
        <w:rPr>
          <w:rFonts w:hint="eastAsia"/>
          <w:sz w:val="32"/>
          <w:szCs w:val="32"/>
          <w:lang w:val="en-US" w:eastAsia="zh-CN"/>
        </w:rPr>
        <w:t>该项目自评得分根据项目执行情况分指标进行评比，预算资金使用过程类指标权重为20分，产出类指标权重为40分，效益类指标权重为40分，总分100分。该项目支出事项严格按照预算执行，严禁超预算或无预算安排支出，并遵循分事项管控、分级授权原则进行审批。自评结果为85分。</w:t>
      </w:r>
    </w:p>
    <w:p w14:paraId="1D036F75">
      <w:pPr>
        <w:bidi w:val="0"/>
        <w:ind w:firstLine="640" w:firstLineChars="200"/>
        <w:jc w:val="both"/>
        <w:rPr>
          <w:rFonts w:hint="eastAsia"/>
          <w:sz w:val="32"/>
          <w:szCs w:val="32"/>
          <w:lang w:val="en-US" w:eastAsia="zh-CN"/>
        </w:rPr>
      </w:pPr>
      <w:r>
        <w:rPr>
          <w:rFonts w:hint="eastAsia"/>
          <w:sz w:val="32"/>
          <w:szCs w:val="32"/>
          <w:lang w:val="en-US" w:eastAsia="zh-CN"/>
        </w:rPr>
        <w:t>（二）评价指标分析</w:t>
      </w:r>
    </w:p>
    <w:p w14:paraId="4FAF26F2">
      <w:pPr>
        <w:bidi w:val="0"/>
        <w:ind w:firstLine="640" w:firstLineChars="200"/>
        <w:jc w:val="both"/>
        <w:rPr>
          <w:rFonts w:hint="eastAsia"/>
          <w:sz w:val="32"/>
          <w:szCs w:val="32"/>
          <w:lang w:val="en-US" w:eastAsia="zh-CN"/>
        </w:rPr>
      </w:pPr>
      <w:r>
        <w:rPr>
          <w:rFonts w:hint="eastAsia"/>
          <w:sz w:val="32"/>
          <w:szCs w:val="32"/>
          <w:lang w:val="en-US" w:eastAsia="zh-CN"/>
        </w:rPr>
        <w:t>1.过程。过程包括两个二级指标共计20分，自评得分17分。资金管理指标主要为资金支出率权重8分，自评得分5分，资金支出率57.14%。事项管理指标主要为监管有限性权重12分，自评得</w:t>
      </w:r>
      <w:bookmarkStart w:id="0" w:name="_GoBack"/>
      <w:bookmarkEnd w:id="0"/>
      <w:r>
        <w:rPr>
          <w:rFonts w:hint="eastAsia"/>
          <w:sz w:val="32"/>
          <w:szCs w:val="32"/>
          <w:lang w:val="en-US" w:eastAsia="zh-CN"/>
        </w:rPr>
        <w:t>分12分，项目在实施过程中严格根据合同约定支付资金，提高资金运用的科学性、合理性和预算的约束力，发现问题及时整改。</w:t>
      </w:r>
    </w:p>
    <w:p w14:paraId="09C994D5">
      <w:pPr>
        <w:bidi w:val="0"/>
        <w:ind w:firstLine="640" w:firstLineChars="200"/>
        <w:jc w:val="both"/>
        <w:rPr>
          <w:rFonts w:hint="eastAsia"/>
          <w:sz w:val="32"/>
          <w:szCs w:val="32"/>
          <w:lang w:val="en-US" w:eastAsia="zh-CN"/>
        </w:rPr>
      </w:pPr>
      <w:r>
        <w:rPr>
          <w:rFonts w:hint="eastAsia"/>
          <w:sz w:val="32"/>
          <w:szCs w:val="32"/>
          <w:lang w:val="en-US" w:eastAsia="zh-CN"/>
        </w:rPr>
        <w:t>2.产出。产出指标中的二级指标共计40分、质量指标、时效指标均自评满分，共计20分，成本指标、数量指标因未能完成预定任务，自评得分分别为6分和5分，自评得分共计31分。</w:t>
      </w:r>
    </w:p>
    <w:p w14:paraId="78B18BDE">
      <w:pPr>
        <w:bidi w:val="0"/>
        <w:ind w:firstLine="640" w:firstLineChars="200"/>
        <w:jc w:val="both"/>
        <w:rPr>
          <w:rFonts w:hint="default"/>
          <w:sz w:val="32"/>
          <w:szCs w:val="32"/>
          <w:lang w:val="en-US" w:eastAsia="zh-CN"/>
        </w:rPr>
      </w:pPr>
      <w:r>
        <w:rPr>
          <w:rFonts w:hint="eastAsia"/>
          <w:sz w:val="32"/>
          <w:szCs w:val="32"/>
          <w:lang w:val="en-US" w:eastAsia="zh-CN"/>
        </w:rPr>
        <w:t>3.效益。效益指标中的5个二级指标中4个指标自评得分均为满分，可持续影响指标因对资产利用效益存在影响，自评得分为5分，共计自评得分37分。通过资产清查确保了资产的安全性和完整性，提高了资产管理水平，能够及时发现资产管理中的潜在问题；确保账实相符，及时发现并纠正任何不符的情况，为财务报告提供真实准确的数据支撑；同时还可以有效资源配置，确保资源的有效利用；此外，资产清查有助于确认各项业务活动是否符合相关规定规定，避免违规操作带来的法律责任和声誉损失，增强员工的责任意识和参与感，效益较明显。</w:t>
      </w:r>
    </w:p>
    <w:p w14:paraId="550DAF52">
      <w:pPr>
        <w:bidi w:val="0"/>
        <w:ind w:firstLine="640" w:firstLineChars="200"/>
        <w:jc w:val="both"/>
        <w:rPr>
          <w:rFonts w:hint="eastAsia"/>
          <w:sz w:val="32"/>
          <w:szCs w:val="32"/>
          <w:lang w:val="en-US" w:eastAsia="zh-CN"/>
        </w:rPr>
      </w:pPr>
      <w:r>
        <w:rPr>
          <w:rFonts w:hint="eastAsia"/>
          <w:sz w:val="32"/>
          <w:szCs w:val="32"/>
          <w:lang w:val="en-US" w:eastAsia="zh-CN"/>
        </w:rPr>
        <w:t>四、改进意见</w:t>
      </w:r>
    </w:p>
    <w:p w14:paraId="20293D56">
      <w:pPr>
        <w:bidi w:val="0"/>
        <w:jc w:val="both"/>
        <w:rPr>
          <w:rFonts w:hint="default"/>
          <w:sz w:val="32"/>
          <w:szCs w:val="32"/>
          <w:lang w:val="en-US" w:eastAsia="zh-CN"/>
        </w:rPr>
      </w:pPr>
      <w:r>
        <w:rPr>
          <w:rFonts w:hint="eastAsia"/>
          <w:sz w:val="32"/>
          <w:szCs w:val="32"/>
          <w:lang w:val="en-US" w:eastAsia="zh-CN"/>
        </w:rPr>
        <w:t xml:space="preserve">    资产清查工作进一步规范化，加强技术支持，使清查结果更准确。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97FF5"/>
    <w:rsid w:val="11202C75"/>
    <w:rsid w:val="32C622C6"/>
    <w:rsid w:val="40AB2127"/>
    <w:rsid w:val="590145D2"/>
    <w:rsid w:val="78DF48D2"/>
    <w:rsid w:val="7C5A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2025-05-03T10:20:00Z</dcterms:created>
  <dc:creator>Administrator</dc:creator>
  <cp:lastModifiedBy>Administrator</cp:lastModifiedBy>
  <dcterms:modified xsi:type="dcterms:W3CDTF">2025-05-08T02:53:19Z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B1F0B25B05B74F038CACCE3219D3DA68_12</vt:lpwstr>
  </property>
</Properties>
</file>